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3D8" w:rsidRPr="005107DF" w:rsidRDefault="00C063D8" w:rsidP="00F22E4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jc w:val="center"/>
        <w:rPr>
          <w:sz w:val="32"/>
          <w:szCs w:val="32"/>
        </w:rPr>
      </w:pPr>
      <w:bookmarkStart w:id="0" w:name="_Toc517434483"/>
      <w:bookmarkStart w:id="1" w:name="_Toc63844507"/>
      <w:bookmarkStart w:id="2" w:name="_Toc71600508"/>
      <w:bookmarkStart w:id="3" w:name="_Toc71600551"/>
      <w:bookmarkStart w:id="4" w:name="_Toc72222217"/>
      <w:bookmarkStart w:id="5" w:name="_Toc77496170"/>
      <w:bookmarkStart w:id="6" w:name="_Toc86057398"/>
      <w:r w:rsidRPr="005107DF">
        <w:rPr>
          <w:sz w:val="32"/>
          <w:szCs w:val="32"/>
        </w:rPr>
        <w:t xml:space="preserve">ANNEX C6bis: Twinning Light Administrative compliance and </w:t>
      </w:r>
      <w:r w:rsidR="00226D61">
        <w:rPr>
          <w:sz w:val="32"/>
          <w:szCs w:val="32"/>
        </w:rPr>
        <w:t xml:space="preserve">  </w:t>
      </w:r>
      <w:r w:rsidRPr="005107DF">
        <w:rPr>
          <w:sz w:val="32"/>
          <w:szCs w:val="32"/>
        </w:rPr>
        <w:t>eligibility grid</w:t>
      </w:r>
      <w:bookmarkEnd w:id="0"/>
    </w:p>
    <w:p w:rsidR="00C063D8" w:rsidRPr="005107DF" w:rsidRDefault="00C063D8" w:rsidP="00C063D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 xml:space="preserve">Because of the nature of </w:t>
      </w:r>
      <w:proofErr w:type="gramStart"/>
      <w:r w:rsidRPr="005107DF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>Twinning</w:t>
      </w:r>
      <w:proofErr w:type="gramEnd"/>
      <w:r w:rsidRPr="005107DF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 xml:space="preserve"> the Contracting Authority should as a general principle seek clarification from a Member State in case of doubt linked to documentation provided. </w:t>
      </w:r>
      <w:bookmarkStart w:id="7" w:name="_GoBack"/>
      <w:bookmarkEnd w:id="7"/>
    </w:p>
    <w:p w:rsidR="00C063D8" w:rsidRPr="005107DF" w:rsidRDefault="00C063D8" w:rsidP="00C063D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32"/>
          <w:szCs w:val="32"/>
          <w:lang w:eastAsia="en-GB"/>
        </w:rPr>
      </w:pPr>
    </w:p>
    <w:p w:rsidR="00C063D8" w:rsidRPr="005107DF" w:rsidRDefault="00C063D8" w:rsidP="00C063D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32"/>
          <w:szCs w:val="32"/>
          <w:lang w:eastAsia="en-GB"/>
        </w:rPr>
      </w:pPr>
    </w:p>
    <w:p w:rsidR="00C063D8" w:rsidRPr="005107DF" w:rsidRDefault="00C063D8" w:rsidP="00C063D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>Grid completed by _____________________________________ Date completed ____</w:t>
      </w:r>
    </w:p>
    <w:p w:rsidR="00C063D8" w:rsidRPr="005107DF" w:rsidRDefault="00C063D8" w:rsidP="00C063D8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u w:val="single"/>
          <w:lang w:eastAsia="en-GB"/>
        </w:rPr>
      </w:pPr>
    </w:p>
    <w:p w:rsidR="00C063D8" w:rsidRPr="005107DF" w:rsidRDefault="00C063D8" w:rsidP="00C063D8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GB"/>
        </w:rPr>
        <w:t>FORMAL CRITERIA (</w:t>
      </w:r>
      <w:r w:rsidRPr="005107D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en-GB"/>
        </w:rPr>
        <w:t xml:space="preserve">to </w:t>
      </w:r>
      <w:proofErr w:type="gramStart"/>
      <w:r w:rsidRPr="005107D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en-GB"/>
        </w:rPr>
        <w:t>be checked</w:t>
      </w:r>
      <w:proofErr w:type="gramEnd"/>
      <w:r w:rsidRPr="005107D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en-GB"/>
        </w:rPr>
        <w:t xml:space="preserve"> before the selection meetings)</w:t>
      </w:r>
    </w:p>
    <w:p w:rsidR="00C063D8" w:rsidRPr="005107DF" w:rsidRDefault="00C063D8" w:rsidP="00C063D8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u w:val="single"/>
          <w:lang w:eastAsia="en-GB"/>
        </w:rPr>
      </w:pPr>
    </w:p>
    <w:bookmarkEnd w:id="1"/>
    <w:bookmarkEnd w:id="2"/>
    <w:bookmarkEnd w:id="3"/>
    <w:bookmarkEnd w:id="4"/>
    <w:bookmarkEnd w:id="5"/>
    <w:bookmarkEnd w:id="6"/>
    <w:p w:rsidR="00C063D8" w:rsidRPr="005107DF" w:rsidRDefault="00C063D8" w:rsidP="00C063D8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 xml:space="preserve">I. </w:t>
      </w:r>
      <w:r w:rsidRPr="005107DF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ab/>
        <w:t>Identification data</w:t>
      </w:r>
    </w:p>
    <w:tbl>
      <w:tblPr>
        <w:tblpPr w:leftFromText="180" w:rightFromText="180" w:vertAnchor="text" w:horzAnchor="margin" w:tblpY="175"/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3"/>
        <w:gridCol w:w="6279"/>
      </w:tblGrid>
      <w:tr w:rsidR="00C063D8" w:rsidRPr="005107DF" w:rsidTr="00EB1E47">
        <w:trPr>
          <w:trHeight w:val="379"/>
        </w:trPr>
        <w:tc>
          <w:tcPr>
            <w:tcW w:w="3043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Publication number </w:t>
            </w:r>
          </w:p>
        </w:tc>
        <w:tc>
          <w:tcPr>
            <w:tcW w:w="6279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063D8" w:rsidRPr="005107DF" w:rsidTr="00EB1E47">
        <w:trPr>
          <w:trHeight w:val="379"/>
        </w:trPr>
        <w:tc>
          <w:tcPr>
            <w:tcW w:w="3043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Twinning Fiche title and number</w:t>
            </w:r>
          </w:p>
        </w:tc>
        <w:tc>
          <w:tcPr>
            <w:tcW w:w="6279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063D8" w:rsidRPr="005107DF" w:rsidTr="00EB1E47">
        <w:trPr>
          <w:trHeight w:val="397"/>
        </w:trPr>
        <w:tc>
          <w:tcPr>
            <w:tcW w:w="3043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6279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063D8" w:rsidRPr="005107DF" w:rsidTr="00EB1E47">
        <w:trPr>
          <w:trHeight w:val="379"/>
        </w:trPr>
        <w:tc>
          <w:tcPr>
            <w:tcW w:w="3043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(Member State)</w:t>
            </w:r>
          </w:p>
        </w:tc>
        <w:tc>
          <w:tcPr>
            <w:tcW w:w="6279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063D8" w:rsidRPr="005107DF" w:rsidTr="00EB1E47">
        <w:trPr>
          <w:trHeight w:val="397"/>
        </w:trPr>
        <w:tc>
          <w:tcPr>
            <w:tcW w:w="3043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Beneficiary Administration</w:t>
            </w:r>
          </w:p>
        </w:tc>
        <w:tc>
          <w:tcPr>
            <w:tcW w:w="6279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:rsidR="00C063D8" w:rsidRPr="005107DF" w:rsidRDefault="00C063D8" w:rsidP="00C063D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olor w:val="000000"/>
          <w:szCs w:val="24"/>
          <w:u w:val="single"/>
          <w:lang w:eastAsia="en-GB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05"/>
        <w:gridCol w:w="708"/>
        <w:gridCol w:w="709"/>
      </w:tblGrid>
      <w:tr w:rsidR="00C063D8" w:rsidRPr="005107DF" w:rsidTr="00EB1E47">
        <w:trPr>
          <w:trHeight w:val="420"/>
        </w:trPr>
        <w:tc>
          <w:tcPr>
            <w:tcW w:w="7905" w:type="dxa"/>
          </w:tcPr>
          <w:p w:rsidR="00C063D8" w:rsidRPr="005107DF" w:rsidRDefault="00C063D8" w:rsidP="00EB1E47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  <w:t>II.          Administrative compliance</w:t>
            </w:r>
          </w:p>
        </w:tc>
        <w:tc>
          <w:tcPr>
            <w:tcW w:w="708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Yes</w:t>
            </w:r>
          </w:p>
        </w:tc>
        <w:tc>
          <w:tcPr>
            <w:tcW w:w="709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No</w:t>
            </w:r>
          </w:p>
        </w:tc>
      </w:tr>
      <w:tr w:rsidR="00C063D8" w:rsidRPr="005107DF" w:rsidTr="00EB1E47">
        <w:trPr>
          <w:trHeight w:val="402"/>
        </w:trPr>
        <w:tc>
          <w:tcPr>
            <w:tcW w:w="7905" w:type="dxa"/>
          </w:tcPr>
          <w:p w:rsidR="00C063D8" w:rsidRPr="005107DF" w:rsidRDefault="00C063D8" w:rsidP="00EB1E47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1. The proposal is complete and in the correct format</w:t>
            </w:r>
          </w:p>
        </w:tc>
        <w:tc>
          <w:tcPr>
            <w:tcW w:w="708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C063D8" w:rsidRPr="005107DF" w:rsidTr="00EB1E47">
        <w:trPr>
          <w:trHeight w:val="402"/>
        </w:trPr>
        <w:tc>
          <w:tcPr>
            <w:tcW w:w="7905" w:type="dxa"/>
          </w:tcPr>
          <w:p w:rsidR="00C063D8" w:rsidRPr="005107DF" w:rsidRDefault="00C063D8" w:rsidP="00EB1E47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2. The proposal includes the CV of PL and experts</w:t>
            </w:r>
          </w:p>
        </w:tc>
        <w:tc>
          <w:tcPr>
            <w:tcW w:w="708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C063D8" w:rsidRPr="005107DF" w:rsidTr="00EB1E47">
        <w:trPr>
          <w:trHeight w:val="402"/>
        </w:trPr>
        <w:tc>
          <w:tcPr>
            <w:tcW w:w="7905" w:type="dxa"/>
          </w:tcPr>
          <w:p w:rsidR="00C063D8" w:rsidRPr="005107DF" w:rsidRDefault="00C063D8" w:rsidP="00EB1E47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3. The full contact details for both the NCP and the Applicant Member State are provided</w:t>
            </w:r>
          </w:p>
        </w:tc>
        <w:tc>
          <w:tcPr>
            <w:tcW w:w="708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C063D8" w:rsidRPr="005107DF" w:rsidTr="00EB1E47">
        <w:trPr>
          <w:trHeight w:val="402"/>
        </w:trPr>
        <w:tc>
          <w:tcPr>
            <w:tcW w:w="7905" w:type="dxa"/>
          </w:tcPr>
          <w:p w:rsidR="00C063D8" w:rsidRPr="005107DF" w:rsidRDefault="00C063D8" w:rsidP="00EB1E47">
            <w:pPr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4. The proposal is sent from the email address of the NCP of the Applicant Member State</w:t>
            </w:r>
          </w:p>
        </w:tc>
        <w:tc>
          <w:tcPr>
            <w:tcW w:w="708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</w:tbl>
    <w:tbl>
      <w:tblPr>
        <w:tblpPr w:leftFromText="180" w:rightFromText="180" w:vertAnchor="text" w:horzAnchor="margin" w:tblpY="15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05"/>
        <w:gridCol w:w="708"/>
        <w:gridCol w:w="709"/>
      </w:tblGrid>
      <w:tr w:rsidR="00C063D8" w:rsidRPr="005107DF" w:rsidTr="00EB1E47">
        <w:trPr>
          <w:trHeight w:val="409"/>
        </w:trPr>
        <w:tc>
          <w:tcPr>
            <w:tcW w:w="7905" w:type="dxa"/>
          </w:tcPr>
          <w:p w:rsidR="00C063D8" w:rsidRPr="005107DF" w:rsidRDefault="00C063D8" w:rsidP="00EB1E47">
            <w:pPr>
              <w:tabs>
                <w:tab w:val="left" w:pos="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aps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  <w:t>III.           Eligibility</w:t>
            </w:r>
          </w:p>
        </w:tc>
        <w:tc>
          <w:tcPr>
            <w:tcW w:w="708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Yes</w:t>
            </w:r>
          </w:p>
        </w:tc>
        <w:tc>
          <w:tcPr>
            <w:tcW w:w="709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No</w:t>
            </w:r>
          </w:p>
        </w:tc>
      </w:tr>
      <w:tr w:rsidR="00C063D8" w:rsidRPr="005107DF" w:rsidTr="00EB1E47">
        <w:trPr>
          <w:trHeight w:val="663"/>
        </w:trPr>
        <w:tc>
          <w:tcPr>
            <w:tcW w:w="7905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1.  The proposed PL is eligible (nationality, formal years of experience) and  meets the criteria </w:t>
            </w:r>
          </w:p>
        </w:tc>
        <w:tc>
          <w:tcPr>
            <w:tcW w:w="708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063D8" w:rsidRPr="005107DF" w:rsidTr="00EB1E47">
        <w:trPr>
          <w:trHeight w:val="409"/>
        </w:trPr>
        <w:tc>
          <w:tcPr>
            <w:tcW w:w="7905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2. The proposed project duration does not exceed the maximum allowed</w:t>
            </w:r>
          </w:p>
        </w:tc>
        <w:tc>
          <w:tcPr>
            <w:tcW w:w="708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C063D8" w:rsidRPr="005107DF" w:rsidTr="00EB1E47">
        <w:trPr>
          <w:trHeight w:val="428"/>
        </w:trPr>
        <w:tc>
          <w:tcPr>
            <w:tcW w:w="7905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5107DF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3. The Applicant body is a Member State administration or a registered mandated body </w:t>
            </w:r>
            <w:r w:rsidRPr="00510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708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9" w:type="dxa"/>
          </w:tcPr>
          <w:p w:rsidR="00C063D8" w:rsidRPr="005107DF" w:rsidRDefault="00C063D8" w:rsidP="00EB1E47">
            <w:pPr>
              <w:tabs>
                <w:tab w:val="left" w:pos="4820"/>
              </w:tabs>
              <w:spacing w:before="80" w:after="80" w:line="240" w:lineRule="exact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:rsidR="00C063D8" w:rsidRPr="005107DF" w:rsidRDefault="00C063D8" w:rsidP="00C063D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u w:val="single"/>
          <w:lang w:eastAsia="en-GB"/>
        </w:rPr>
      </w:pPr>
    </w:p>
    <w:p w:rsidR="00C063D8" w:rsidRPr="005107DF" w:rsidRDefault="00C063D8" w:rsidP="00C063D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</w:pPr>
    </w:p>
    <w:p w:rsidR="00C063D8" w:rsidRPr="005107DF" w:rsidRDefault="00C063D8" w:rsidP="00C063D8">
      <w:pPr>
        <w:tabs>
          <w:tab w:val="left" w:pos="4820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Cs w:val="24"/>
          <w:lang w:eastAsia="en-GB"/>
        </w:rPr>
      </w:pPr>
      <w:r w:rsidRPr="005107DF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>IV.           Comments</w:t>
      </w:r>
      <w:r w:rsidRPr="005107DF">
        <w:rPr>
          <w:rFonts w:ascii="Times New Roman" w:eastAsia="Times New Roman" w:hAnsi="Times New Roman" w:cs="Times New Roman"/>
          <w:color w:val="000000"/>
          <w:szCs w:val="24"/>
          <w:lang w:eastAsia="en-GB"/>
        </w:rPr>
        <w:t xml:space="preserve"> (Specify any missing information or documents)</w:t>
      </w:r>
      <w:r w:rsidRPr="005107DF">
        <w:rPr>
          <w:rStyle w:val="FootnoteReference"/>
          <w:rFonts w:ascii="Times New Roman" w:eastAsia="Times New Roman" w:hAnsi="Times New Roman"/>
          <w:color w:val="000000"/>
          <w:szCs w:val="24"/>
          <w:lang w:eastAsia="en-GB"/>
        </w:rPr>
        <w:footnoteReference w:id="1"/>
      </w:r>
    </w:p>
    <w:p w:rsidR="00C063D8" w:rsidRPr="005107DF" w:rsidRDefault="00C063D8" w:rsidP="00C063D8">
      <w:pPr>
        <w:tabs>
          <w:tab w:val="left" w:pos="4820"/>
        </w:tabs>
        <w:spacing w:after="0" w:line="240" w:lineRule="exact"/>
        <w:ind w:left="851"/>
        <w:rPr>
          <w:rFonts w:ascii="Times New Roman" w:eastAsia="Times New Roman" w:hAnsi="Times New Roman" w:cs="Times New Roman"/>
          <w:color w:val="000000"/>
          <w:szCs w:val="24"/>
          <w:lang w:eastAsia="en-GB"/>
        </w:rPr>
      </w:pPr>
    </w:p>
    <w:p w:rsidR="000A1500" w:rsidRDefault="00C063D8"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Does the </w:t>
      </w:r>
      <w:r w:rsidR="00226D61"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t>proposal fulfil</w:t>
      </w:r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the administrative and formal criteria </w:t>
      </w:r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YES </w:t>
      </w:r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sym w:font="Wingdings" w:char="F06F"/>
      </w:r>
      <w:r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NO </w:t>
      </w:r>
      <w:r w:rsidR="00226D61" w:rsidRPr="005107DF">
        <w:rPr>
          <w:rFonts w:ascii="Times New Roman" w:eastAsia="Times New Roman" w:hAnsi="Times New Roman" w:cs="Times New Roman"/>
          <w:sz w:val="24"/>
          <w:szCs w:val="24"/>
          <w:lang w:eastAsia="en-GB"/>
        </w:rPr>
        <w:sym w:font="Wingdings" w:char="F06F"/>
      </w:r>
    </w:p>
    <w:sectPr w:rsidR="000A15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76C" w:rsidRDefault="00B9076C" w:rsidP="00C063D8">
      <w:pPr>
        <w:spacing w:after="0" w:line="240" w:lineRule="auto"/>
      </w:pPr>
      <w:r>
        <w:separator/>
      </w:r>
    </w:p>
  </w:endnote>
  <w:endnote w:type="continuationSeparator" w:id="0">
    <w:p w:rsidR="00B9076C" w:rsidRDefault="00B9076C" w:rsidP="00C06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76C" w:rsidRDefault="00B9076C" w:rsidP="00C063D8">
      <w:pPr>
        <w:spacing w:after="0" w:line="240" w:lineRule="auto"/>
      </w:pPr>
      <w:r>
        <w:separator/>
      </w:r>
    </w:p>
  </w:footnote>
  <w:footnote w:type="continuationSeparator" w:id="0">
    <w:p w:rsidR="00B9076C" w:rsidRDefault="00B9076C" w:rsidP="00C063D8">
      <w:pPr>
        <w:spacing w:after="0" w:line="240" w:lineRule="auto"/>
      </w:pPr>
      <w:r>
        <w:continuationSeparator/>
      </w:r>
    </w:p>
  </w:footnote>
  <w:footnote w:id="1">
    <w:p w:rsidR="00C063D8" w:rsidRPr="00B50C50" w:rsidRDefault="00C063D8" w:rsidP="00C063D8">
      <w:pPr>
        <w:pStyle w:val="FootnoteText"/>
      </w:pPr>
      <w:r>
        <w:rPr>
          <w:rStyle w:val="FootnoteReference"/>
        </w:rPr>
        <w:footnoteRef/>
      </w:r>
      <w:r>
        <w:t xml:space="preserve"> In case of incomplete information, further information and/or documents </w:t>
      </w:r>
      <w:proofErr w:type="gramStart"/>
      <w:r>
        <w:t>may be requested</w:t>
      </w:r>
      <w:proofErr w:type="gramEnd"/>
      <w:r>
        <w:t>.</w:t>
      </w:r>
    </w:p>
    <w:p w:rsidR="00C063D8" w:rsidRPr="00B50C50" w:rsidRDefault="00C063D8" w:rsidP="00C063D8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C063D8"/>
    <w:rsid w:val="000A1500"/>
    <w:rsid w:val="00226D61"/>
    <w:rsid w:val="00B9076C"/>
    <w:rsid w:val="00C063D8"/>
    <w:rsid w:val="00F2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C3A7F4-AFFD-498F-A2A0-AA5F65662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3D8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qFormat/>
    <w:rsid w:val="00C063D8"/>
    <w:pPr>
      <w:keepNext/>
      <w:spacing w:before="480" w:after="480" w:line="240" w:lineRule="auto"/>
      <w:ind w:left="1080" w:hanging="1080"/>
      <w:jc w:val="both"/>
      <w:outlineLvl w:val="1"/>
    </w:pPr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063D8"/>
    <w:rPr>
      <w:rFonts w:ascii="Times New Roman" w:eastAsia="SimSun" w:hAnsi="Times New Roman" w:cs="Times New Roman"/>
      <w:color w:val="000000"/>
      <w:sz w:val="36"/>
      <w:szCs w:val="20"/>
      <w:lang w:eastAsia="zh-CN"/>
    </w:rPr>
  </w:style>
  <w:style w:type="character" w:styleId="FootnoteReference">
    <w:name w:val="footnote reference"/>
    <w:aliases w:val="BVI fnr,16 Point,Superscript 6 Point,Footnote Reference Number,Footnote Reference_LVL6,Footnote Reference_LVL61,Footnote Reference_LVL62,Footnote Reference_LVL63,Footnote Reference_LVL64,Texto nota al pie"/>
    <w:rsid w:val="00C063D8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C063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63D8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KADOUCH Estelle (EEAS-TEL AVIV)</dc:creator>
  <cp:keywords/>
  <dc:description/>
  <cp:lastModifiedBy>GEVA Anat (EEAS-TEL AVIV)</cp:lastModifiedBy>
  <cp:revision>4</cp:revision>
  <dcterms:created xsi:type="dcterms:W3CDTF">2020-06-15T15:02:00Z</dcterms:created>
  <dcterms:modified xsi:type="dcterms:W3CDTF">2020-08-03T07:38:00Z</dcterms:modified>
</cp:coreProperties>
</file>